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7D" w:rsidRPr="0096007F" w:rsidRDefault="00E664CE" w:rsidP="00720900">
      <w:pPr>
        <w:spacing w:line="240" w:lineRule="auto"/>
        <w:jc w:val="center"/>
        <w:rPr>
          <w:b/>
          <w:bCs/>
          <w:sz w:val="32"/>
          <w:szCs w:val="32"/>
          <w:lang w:bidi="fa-IR"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 w:rsidR="00720900" w:rsidRPr="00720900">
        <w:rPr>
          <w:rFonts w:hint="cs"/>
          <w:b/>
          <w:bCs/>
          <w:sz w:val="32"/>
          <w:szCs w:val="32"/>
          <w:rtl/>
        </w:rPr>
        <w:t>جایگاه مادر در ادبیات ایران</w:t>
      </w:r>
    </w:p>
    <w:p w:rsidR="00032B1F" w:rsidRPr="00882940" w:rsidRDefault="00032B1F" w:rsidP="00526D13">
      <w:pPr>
        <w:pStyle w:val="Authors"/>
        <w:spacing w:line="240" w:lineRule="auto"/>
        <w:rPr>
          <w:sz w:val="24"/>
          <w:rtl/>
        </w:rPr>
      </w:pPr>
    </w:p>
    <w:p w:rsidR="00032B1F" w:rsidRDefault="00720900" w:rsidP="00671242">
      <w:pPr>
        <w:pStyle w:val="Authors"/>
        <w:spacing w:line="240" w:lineRule="auto"/>
        <w:rPr>
          <w:b/>
          <w:bCs/>
          <w:sz w:val="24"/>
          <w:rtl/>
        </w:rPr>
      </w:pPr>
      <w:r w:rsidRPr="00720900">
        <w:rPr>
          <w:rFonts w:hint="cs"/>
          <w:b/>
          <w:bCs/>
          <w:sz w:val="24"/>
          <w:rtl/>
        </w:rPr>
        <w:t>مریم قاسمیان دازمیری</w:t>
      </w:r>
      <w:r w:rsidR="009F2391">
        <w:rPr>
          <w:rStyle w:val="FootnoteReference"/>
          <w:b/>
          <w:bCs/>
          <w:sz w:val="24"/>
          <w:rtl/>
        </w:rPr>
        <w:footnoteReference w:id="1"/>
      </w:r>
      <w:r w:rsidR="00671242" w:rsidRPr="00882940">
        <w:rPr>
          <w:rFonts w:cs="Times New Roman"/>
          <w:b/>
          <w:bCs/>
          <w:sz w:val="24"/>
          <w:rtl/>
        </w:rPr>
        <w:t xml:space="preserve"> </w:t>
      </w:r>
      <w:r w:rsidR="00032B1F" w:rsidRPr="00882940">
        <w:rPr>
          <w:rFonts w:cs="Times New Roman"/>
          <w:b/>
          <w:bCs/>
          <w:sz w:val="24"/>
          <w:rtl/>
        </w:rPr>
        <w:t>،</w:t>
      </w:r>
      <w:r w:rsidRPr="00720900">
        <w:rPr>
          <w:rFonts w:hint="cs"/>
          <w:b/>
          <w:bCs/>
          <w:sz w:val="24"/>
          <w:rtl/>
        </w:rPr>
        <w:t>رقیه تقدیری</w:t>
      </w:r>
      <w:r w:rsidR="009F2391">
        <w:rPr>
          <w:rStyle w:val="FootnoteReference"/>
          <w:b/>
          <w:bCs/>
          <w:sz w:val="24"/>
          <w:rtl/>
        </w:rPr>
        <w:footnoteReference w:id="2"/>
      </w:r>
      <w:r w:rsidR="00671242">
        <w:rPr>
          <w:rFonts w:hint="cs"/>
          <w:b/>
          <w:bCs/>
          <w:sz w:val="24"/>
          <w:rtl/>
        </w:rPr>
        <w:t>،</w:t>
      </w:r>
      <w:r w:rsidR="00671242" w:rsidRPr="00671242">
        <w:rPr>
          <w:rFonts w:hint="cs"/>
          <w:b/>
          <w:bCs/>
          <w:sz w:val="24"/>
          <w:rtl/>
        </w:rPr>
        <w:t xml:space="preserve"> </w:t>
      </w:r>
      <w:r w:rsidR="00671242">
        <w:rPr>
          <w:rFonts w:hint="cs"/>
          <w:b/>
          <w:bCs/>
          <w:sz w:val="24"/>
          <w:rtl/>
        </w:rPr>
        <w:t>اسماعیل غضنفری</w:t>
      </w:r>
      <w:r w:rsidR="00671242">
        <w:rPr>
          <w:rStyle w:val="FootnoteReference"/>
          <w:b/>
          <w:bCs/>
          <w:sz w:val="24"/>
          <w:rtl/>
        </w:rPr>
        <w:footnoteReference w:id="3"/>
      </w:r>
    </w:p>
    <w:p w:rsidR="008A3853" w:rsidRDefault="008A3853" w:rsidP="00526D13">
      <w:pPr>
        <w:pStyle w:val="Authors"/>
        <w:spacing w:line="240" w:lineRule="auto"/>
        <w:rPr>
          <w:b/>
          <w:bCs/>
          <w:sz w:val="24"/>
          <w:rtl/>
        </w:rPr>
      </w:pPr>
    </w:p>
    <w:p w:rsidR="007D7C6F" w:rsidRDefault="007D7C6F" w:rsidP="00526D13">
      <w:pPr>
        <w:pStyle w:val="Authors"/>
        <w:spacing w:line="240" w:lineRule="auto"/>
        <w:rPr>
          <w:b/>
          <w:bCs/>
          <w:sz w:val="26"/>
          <w:szCs w:val="26"/>
          <w:rtl/>
        </w:rPr>
      </w:pPr>
      <w:r w:rsidRPr="007D7C6F">
        <w:rPr>
          <w:rFonts w:hint="cs"/>
          <w:b/>
          <w:bCs/>
          <w:sz w:val="26"/>
          <w:szCs w:val="26"/>
          <w:rtl/>
        </w:rPr>
        <w:t>چکیده</w:t>
      </w:r>
    </w:p>
    <w:p w:rsidR="007D7C6F" w:rsidRDefault="007D7C6F" w:rsidP="00526D13">
      <w:pPr>
        <w:pStyle w:val="Authors"/>
        <w:spacing w:line="240" w:lineRule="auto"/>
        <w:rPr>
          <w:b/>
          <w:bCs/>
          <w:sz w:val="26"/>
          <w:szCs w:val="26"/>
          <w:rtl/>
        </w:rPr>
      </w:pPr>
    </w:p>
    <w:p w:rsidR="00720900" w:rsidRPr="00720900" w:rsidRDefault="00720900" w:rsidP="00C379FD">
      <w:pPr>
        <w:shd w:val="clear" w:color="auto" w:fill="FFFFFF"/>
        <w:spacing w:before="120" w:line="240" w:lineRule="auto"/>
        <w:rPr>
          <w:rFonts w:ascii="Tahoma" w:hAnsi="Tahoma"/>
          <w:szCs w:val="22"/>
          <w:rtl/>
        </w:rPr>
      </w:pPr>
      <w:r w:rsidRPr="00720900">
        <w:rPr>
          <w:rFonts w:ascii="Tahoma" w:hAnsi="Tahoma" w:hint="cs"/>
          <w:szCs w:val="22"/>
          <w:rtl/>
        </w:rPr>
        <w:t xml:space="preserve">ادبیات هر کشور رستنگاه فرهنگ آن مرز و بوم است. هدف اصلی این پژوهش پی بردن به جایگاه واقعی زن و مادر در فرهنگ ملی کشورمان می‌باشد. تحلیل مقام و موقعیت زن موضوعی است که از نظر شخصیت‌های بزرگ فرهنگی کشورمان چون فردوسی، سعدی، مولوی و حافظ قابل تامل بوده است و به دلیل فخامت جایگاه آنها در عرصه فکر و هنر ایرانی– اسلامی </w:t>
      </w:r>
      <w:r w:rsidR="00C379FD">
        <w:rPr>
          <w:rFonts w:ascii="Tahoma" w:hAnsi="Tahoma" w:hint="cs"/>
          <w:szCs w:val="22"/>
          <w:rtl/>
        </w:rPr>
        <w:t xml:space="preserve">و </w:t>
      </w:r>
      <w:r w:rsidRPr="00720900">
        <w:rPr>
          <w:rFonts w:ascii="Tahoma" w:hAnsi="Tahoma" w:hint="cs"/>
          <w:szCs w:val="22"/>
          <w:rtl/>
        </w:rPr>
        <w:t>برای پی بردن به منزلت موجودی که مرد از دامن او به معراج می رود بهترین روش و ش</w:t>
      </w:r>
      <w:r w:rsidR="00C379FD">
        <w:rPr>
          <w:rFonts w:ascii="Tahoma" w:hAnsi="Tahoma" w:hint="cs"/>
          <w:szCs w:val="22"/>
          <w:rtl/>
        </w:rPr>
        <w:t>یوه برای شناسایی بیشتر این متغیر</w:t>
      </w:r>
      <w:r w:rsidRPr="00720900">
        <w:rPr>
          <w:rFonts w:ascii="Tahoma" w:hAnsi="Tahoma" w:hint="cs"/>
          <w:szCs w:val="22"/>
          <w:rtl/>
        </w:rPr>
        <w:t>، مراجعه به متون و آثار این بزرگان</w:t>
      </w:r>
      <w:r w:rsidR="00472BC0">
        <w:rPr>
          <w:rFonts w:ascii="Tahoma" w:hAnsi="Tahoma" w:hint="cs"/>
          <w:szCs w:val="22"/>
          <w:rtl/>
        </w:rPr>
        <w:t xml:space="preserve"> و تحلیل دیدگ</w:t>
      </w:r>
      <w:r w:rsidR="00C379FD">
        <w:rPr>
          <w:rFonts w:ascii="Tahoma" w:hAnsi="Tahoma" w:hint="cs"/>
          <w:szCs w:val="22"/>
          <w:rtl/>
        </w:rPr>
        <w:t>اههای آنان توسط محققان این حوزه</w:t>
      </w:r>
      <w:r w:rsidR="00472BC0">
        <w:rPr>
          <w:rFonts w:ascii="Tahoma" w:hAnsi="Tahoma" w:hint="cs"/>
          <w:szCs w:val="22"/>
          <w:rtl/>
        </w:rPr>
        <w:t>،</w:t>
      </w:r>
      <w:r w:rsidR="00C379FD">
        <w:rPr>
          <w:rFonts w:ascii="Tahoma" w:hAnsi="Tahoma" w:hint="cs"/>
          <w:szCs w:val="22"/>
          <w:rtl/>
        </w:rPr>
        <w:t xml:space="preserve"> به شیوه کتابخانه‌ای می باشد.</w:t>
      </w:r>
      <w:r w:rsidR="00073318">
        <w:rPr>
          <w:rFonts w:ascii="Tahoma" w:hAnsi="Tahoma" w:hint="cs"/>
          <w:szCs w:val="22"/>
          <w:rtl/>
        </w:rPr>
        <w:t>روش</w:t>
      </w:r>
      <w:r w:rsidR="009339AF">
        <w:rPr>
          <w:rFonts w:ascii="Tahoma" w:hAnsi="Tahoma" w:hint="cs"/>
          <w:szCs w:val="22"/>
          <w:rtl/>
        </w:rPr>
        <w:t xml:space="preserve"> </w:t>
      </w:r>
      <w:r w:rsidR="00BA5A2E">
        <w:rPr>
          <w:rFonts w:ascii="Tahoma" w:hAnsi="Tahoma" w:hint="cs"/>
          <w:szCs w:val="22"/>
          <w:rtl/>
        </w:rPr>
        <w:t xml:space="preserve">این </w:t>
      </w:r>
      <w:r w:rsidR="00E54485">
        <w:rPr>
          <w:rFonts w:ascii="Tahoma" w:hAnsi="Tahoma" w:hint="cs"/>
          <w:szCs w:val="22"/>
          <w:rtl/>
        </w:rPr>
        <w:t xml:space="preserve">تحقیق </w:t>
      </w:r>
      <w:r w:rsidR="00BA5A2E">
        <w:rPr>
          <w:rFonts w:ascii="Tahoma" w:hAnsi="Tahoma" w:hint="cs"/>
          <w:szCs w:val="22"/>
          <w:rtl/>
        </w:rPr>
        <w:t xml:space="preserve">کیفی از نوع </w:t>
      </w:r>
      <w:r w:rsidR="00073318">
        <w:rPr>
          <w:rFonts w:ascii="Tahoma" w:hAnsi="Tahoma" w:hint="cs"/>
          <w:szCs w:val="22"/>
          <w:rtl/>
        </w:rPr>
        <w:t>تحلیلی- تفسیری</w:t>
      </w:r>
      <w:r w:rsidR="009339AF">
        <w:rPr>
          <w:rFonts w:ascii="Tahoma" w:hAnsi="Tahoma" w:hint="cs"/>
          <w:szCs w:val="22"/>
          <w:rtl/>
        </w:rPr>
        <w:t xml:space="preserve"> </w:t>
      </w:r>
      <w:r w:rsidR="00785669">
        <w:rPr>
          <w:rFonts w:ascii="Tahoma" w:hAnsi="Tahoma" w:hint="cs"/>
          <w:szCs w:val="22"/>
          <w:rtl/>
        </w:rPr>
        <w:t>است</w:t>
      </w:r>
      <w:r w:rsidR="00BA5A2E">
        <w:rPr>
          <w:rFonts w:ascii="Tahoma" w:hAnsi="Tahoma" w:hint="cs"/>
          <w:szCs w:val="22"/>
          <w:rtl/>
        </w:rPr>
        <w:t>.</w:t>
      </w:r>
    </w:p>
    <w:p w:rsidR="002C6AE0" w:rsidRDefault="00720900" w:rsidP="00C379FD">
      <w:pPr>
        <w:spacing w:line="240" w:lineRule="auto"/>
        <w:rPr>
          <w:szCs w:val="22"/>
          <w:rtl/>
        </w:rPr>
      </w:pPr>
      <w:r w:rsidRPr="00720900">
        <w:rPr>
          <w:rFonts w:hint="cs"/>
          <w:szCs w:val="22"/>
          <w:rtl/>
        </w:rPr>
        <w:t xml:space="preserve">دیدگاههای بر گرفته از ادبیات ایرانی بیشتر نشان از برداشت سلیقه ای بر اساس موقعیت زمانی و فکری شعرا و ادبا بوده </w:t>
      </w:r>
      <w:r w:rsidR="00C379FD">
        <w:rPr>
          <w:rFonts w:hint="cs"/>
          <w:szCs w:val="22"/>
          <w:rtl/>
        </w:rPr>
        <w:t xml:space="preserve">است، </w:t>
      </w:r>
      <w:r w:rsidRPr="00720900">
        <w:rPr>
          <w:rFonts w:hint="cs"/>
          <w:szCs w:val="22"/>
          <w:rtl/>
        </w:rPr>
        <w:t xml:space="preserve">در واقع حق مطلب در خصوص زن و مادر به شکل حقیقی ادا نگردیده است. </w:t>
      </w:r>
      <w:r w:rsidRPr="00720900">
        <w:rPr>
          <w:szCs w:val="22"/>
          <w:rtl/>
        </w:rPr>
        <w:t>البته‌ مادر در ادبيات‌ ايران‌ هميشه‌ نقطه‌ ستودن‌ پاكي‌، شرافت‌ و از خودگذشتگي‌ بوده‌ است</w:t>
      </w:r>
      <w:r w:rsidR="00C379FD">
        <w:rPr>
          <w:rFonts w:hint="cs"/>
          <w:szCs w:val="22"/>
          <w:rtl/>
        </w:rPr>
        <w:t xml:space="preserve"> </w:t>
      </w:r>
      <w:r w:rsidRPr="00720900">
        <w:rPr>
          <w:szCs w:val="22"/>
          <w:rtl/>
        </w:rPr>
        <w:t>‌اما نبايد اين‌ نكته‌ را فراموش‌ كرد</w:t>
      </w:r>
      <w:r w:rsidRPr="00720900">
        <w:rPr>
          <w:rFonts w:hint="cs"/>
          <w:szCs w:val="22"/>
          <w:rtl/>
        </w:rPr>
        <w:t>،</w:t>
      </w:r>
      <w:r w:rsidR="00C379FD">
        <w:rPr>
          <w:rFonts w:hint="cs"/>
          <w:szCs w:val="22"/>
          <w:rtl/>
        </w:rPr>
        <w:t xml:space="preserve"> </w:t>
      </w:r>
      <w:r w:rsidRPr="00720900">
        <w:rPr>
          <w:szCs w:val="22"/>
          <w:rtl/>
        </w:rPr>
        <w:t xml:space="preserve">‌آن‌ كسي‌ كه‌ در ادبيات‌ مردانه‌ ما </w:t>
      </w:r>
      <w:r w:rsidRPr="00720900">
        <w:rPr>
          <w:rFonts w:hint="cs"/>
          <w:szCs w:val="22"/>
          <w:rtl/>
        </w:rPr>
        <w:t xml:space="preserve">تا حدودی مورد توجه قرار گرفته </w:t>
      </w:r>
      <w:r w:rsidRPr="00720900">
        <w:rPr>
          <w:szCs w:val="22"/>
          <w:rtl/>
        </w:rPr>
        <w:t>مادر بود نه‌ زن</w:t>
      </w:r>
      <w:r w:rsidRPr="00720900">
        <w:rPr>
          <w:rFonts w:hint="cs"/>
          <w:szCs w:val="22"/>
          <w:rtl/>
        </w:rPr>
        <w:t>. با وجود این گرچه برخی از بزرگان به حقیقت وجودی زن و مادر اعتراف کرده اند</w:t>
      </w:r>
      <w:r w:rsidR="00C379FD">
        <w:rPr>
          <w:rFonts w:hint="cs"/>
          <w:szCs w:val="22"/>
          <w:rtl/>
        </w:rPr>
        <w:t xml:space="preserve"> </w:t>
      </w:r>
      <w:r w:rsidRPr="00720900">
        <w:rPr>
          <w:rFonts w:hint="cs"/>
          <w:szCs w:val="22"/>
          <w:rtl/>
        </w:rPr>
        <w:t>ولی باز بر اساس ویژگیهای تفکر و حوزه شناختی خود بلافاصله مرد را در مقابل زن و حتی بالاتر از وی قرار داده اند. و این خلاف طبیعت آقرینش می باشد چرا که مرد و زن بدون هم کامل نیستند</w:t>
      </w:r>
      <w:r w:rsidR="00C379FD">
        <w:rPr>
          <w:rFonts w:hint="cs"/>
          <w:szCs w:val="22"/>
          <w:rtl/>
        </w:rPr>
        <w:t>.</w:t>
      </w:r>
    </w:p>
    <w:p w:rsidR="00720900" w:rsidRPr="00720900" w:rsidRDefault="00720900" w:rsidP="002C6AE0">
      <w:pPr>
        <w:spacing w:line="240" w:lineRule="auto"/>
        <w:rPr>
          <w:szCs w:val="22"/>
        </w:rPr>
      </w:pPr>
      <w:r w:rsidRPr="00720900">
        <w:rPr>
          <w:szCs w:val="22"/>
          <w:rtl/>
        </w:rPr>
        <w:br/>
      </w:r>
    </w:p>
    <w:p w:rsidR="002C6AE0" w:rsidRDefault="002C6AE0" w:rsidP="00720900">
      <w:pPr>
        <w:pStyle w:val="Authors"/>
        <w:spacing w:line="240" w:lineRule="auto"/>
        <w:jc w:val="left"/>
        <w:rPr>
          <w:b/>
          <w:bCs/>
          <w:sz w:val="26"/>
          <w:szCs w:val="26"/>
          <w:rtl/>
        </w:rPr>
      </w:pPr>
    </w:p>
    <w:p w:rsidR="00962FE7" w:rsidRPr="002C6AE0" w:rsidRDefault="00720900" w:rsidP="002C6AE0">
      <w:pPr>
        <w:pStyle w:val="Authors"/>
        <w:spacing w:line="240" w:lineRule="auto"/>
        <w:jc w:val="left"/>
        <w:rPr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>کلمات کلیدی:</w:t>
      </w:r>
      <w:r w:rsidR="009339AF">
        <w:rPr>
          <w:rFonts w:hint="cs"/>
          <w:b/>
          <w:bCs/>
          <w:sz w:val="26"/>
          <w:szCs w:val="26"/>
          <w:rtl/>
        </w:rPr>
        <w:t xml:space="preserve"> </w:t>
      </w:r>
      <w:r w:rsidRPr="00AC2F67">
        <w:rPr>
          <w:rFonts w:cs="B Zar" w:hint="cs"/>
          <w:sz w:val="26"/>
          <w:szCs w:val="26"/>
          <w:rtl/>
        </w:rPr>
        <w:t>ادبیات</w:t>
      </w:r>
      <w:r w:rsidR="00C379FD">
        <w:rPr>
          <w:rFonts w:cs="B Zar" w:hint="cs"/>
          <w:sz w:val="26"/>
          <w:szCs w:val="26"/>
          <w:rtl/>
        </w:rPr>
        <w:t>،ایران</w:t>
      </w:r>
      <w:r>
        <w:rPr>
          <w:rFonts w:cs="B Zar" w:hint="cs"/>
          <w:sz w:val="26"/>
          <w:szCs w:val="26"/>
          <w:rtl/>
        </w:rPr>
        <w:t>،</w:t>
      </w:r>
      <w:r w:rsidR="00C379FD">
        <w:rPr>
          <w:rFonts w:ascii="Tahoma" w:hAnsi="Tahoma" w:hint="cs"/>
          <w:sz w:val="28"/>
          <w:szCs w:val="28"/>
          <w:rtl/>
        </w:rPr>
        <w:t>مادر،</w:t>
      </w:r>
      <w:r>
        <w:rPr>
          <w:rFonts w:ascii="Tahoma" w:hAnsi="Tahoma" w:hint="cs"/>
          <w:sz w:val="28"/>
          <w:szCs w:val="28"/>
          <w:rtl/>
        </w:rPr>
        <w:t>جایگاه</w:t>
      </w:r>
    </w:p>
    <w:p w:rsidR="00032B1F" w:rsidRDefault="00032B1F" w:rsidP="00526D13">
      <w:pPr>
        <w:spacing w:line="240" w:lineRule="auto"/>
        <w:rPr>
          <w:sz w:val="24"/>
          <w:szCs w:val="24"/>
          <w:rtl/>
          <w:lang w:bidi="fa-IR"/>
        </w:rPr>
      </w:pPr>
    </w:p>
    <w:p w:rsidR="00F936FE" w:rsidRDefault="00F936FE" w:rsidP="00526D13">
      <w:pPr>
        <w:spacing w:line="240" w:lineRule="auto"/>
        <w:rPr>
          <w:sz w:val="24"/>
          <w:szCs w:val="24"/>
          <w:lang w:bidi="fa-IR"/>
        </w:rPr>
      </w:pPr>
    </w:p>
    <w:p w:rsidR="00F936FE" w:rsidRPr="001E6B73" w:rsidRDefault="00F936FE" w:rsidP="00526D13">
      <w:pPr>
        <w:pStyle w:val="NormalWeb"/>
        <w:bidi/>
        <w:spacing w:before="15" w:beforeAutospacing="0" w:after="15" w:afterAutospacing="0"/>
        <w:ind w:left="15" w:right="15"/>
        <w:rPr>
          <w:rFonts w:ascii="Tahoma" w:hAnsi="Tahoma" w:cs="B Nazanin"/>
          <w:color w:val="333333"/>
          <w:sz w:val="32"/>
          <w:szCs w:val="32"/>
          <w:rtl/>
        </w:rPr>
      </w:pPr>
    </w:p>
    <w:p w:rsidR="00F936FE" w:rsidRPr="001E6B73" w:rsidRDefault="00F936FE" w:rsidP="00526D13">
      <w:pPr>
        <w:pStyle w:val="NormalWeb"/>
        <w:bidi/>
        <w:spacing w:before="15" w:beforeAutospacing="0" w:after="15" w:afterAutospacing="0"/>
        <w:ind w:right="15"/>
        <w:rPr>
          <w:rFonts w:ascii="Tahoma" w:hAnsi="Tahoma" w:cs="B Nazanin"/>
          <w:color w:val="333333"/>
          <w:sz w:val="32"/>
          <w:szCs w:val="32"/>
          <w:rtl/>
          <w:lang w:bidi="fa-IR"/>
        </w:rPr>
      </w:pPr>
    </w:p>
    <w:p w:rsidR="00032B1F" w:rsidRPr="00DD697D" w:rsidRDefault="00032B1F" w:rsidP="00144405">
      <w:pPr>
        <w:pStyle w:val="REF"/>
        <w:numPr>
          <w:ilvl w:val="0"/>
          <w:numId w:val="0"/>
        </w:numPr>
        <w:bidi w:val="0"/>
        <w:ind w:left="454" w:hanging="170"/>
        <w:jc w:val="left"/>
        <w:rPr>
          <w:rFonts w:cs="B Nazanin"/>
          <w:sz w:val="24"/>
          <w:szCs w:val="24"/>
        </w:rPr>
      </w:pPr>
    </w:p>
    <w:sectPr w:rsidR="00032B1F" w:rsidRPr="00DD697D" w:rsidSect="007F49FE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F00" w:rsidRDefault="00861F00">
      <w:r>
        <w:separator/>
      </w:r>
    </w:p>
  </w:endnote>
  <w:endnote w:type="continuationSeparator" w:id="0">
    <w:p w:rsidR="00861F00" w:rsidRDefault="00861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BD63EB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D2B" w:rsidRDefault="00552D2B" w:rsidP="002C6AE0">
    <w:pPr>
      <w:pStyle w:val="Footer"/>
    </w:pPr>
    <w:r w:rsidRPr="00552D2B">
      <w:rPr>
        <w:noProof/>
        <w:rtl/>
        <w:lang w:bidi="fa-I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BD63EB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F00" w:rsidRDefault="00861F00">
      <w:r>
        <w:separator/>
      </w:r>
    </w:p>
  </w:footnote>
  <w:footnote w:type="continuationSeparator" w:id="0">
    <w:p w:rsidR="00861F00" w:rsidRDefault="00861F00">
      <w:r>
        <w:continuationSeparator/>
      </w:r>
    </w:p>
  </w:footnote>
  <w:footnote w:id="1">
    <w:p w:rsidR="00A74BB0" w:rsidRPr="009F2391" w:rsidRDefault="00720900" w:rsidP="002C6AE0">
      <w:pPr>
        <w:pStyle w:val="Authors"/>
        <w:spacing w:line="240" w:lineRule="auto"/>
        <w:jc w:val="both"/>
        <w:rPr>
          <w:rtl/>
        </w:rPr>
      </w:pPr>
      <w:r>
        <w:rPr>
          <w:rFonts w:asciiTheme="minorHAnsi" w:eastAsiaTheme="minorHAnsi" w:hAnsiTheme="minorHAnsi"/>
          <w:szCs w:val="22"/>
        </w:rPr>
        <w:t>.</w:t>
      </w:r>
      <w:r w:rsidR="00A74BB0" w:rsidRPr="009F2391">
        <w:footnoteRef/>
      </w:r>
      <w:r>
        <w:rPr>
          <w:rFonts w:asciiTheme="minorHAnsi" w:eastAsiaTheme="minorHAnsi" w:hAnsiTheme="minorHAnsi" w:hint="cs"/>
          <w:szCs w:val="22"/>
          <w:rtl/>
        </w:rPr>
        <w:t>دانشجوی دکترا</w:t>
      </w:r>
      <w:r w:rsidR="00C312EC">
        <w:rPr>
          <w:rFonts w:asciiTheme="minorHAnsi" w:eastAsiaTheme="minorHAnsi" w:hAnsiTheme="minorHAnsi" w:hint="cs"/>
          <w:szCs w:val="22"/>
          <w:rtl/>
        </w:rPr>
        <w:t>ی مرودشت</w:t>
      </w:r>
      <w:r w:rsidR="008A3853">
        <w:rPr>
          <w:rFonts w:hint="cs"/>
          <w:rtl/>
        </w:rPr>
        <w:t>،</w:t>
      </w:r>
      <w:r w:rsidR="00C312EC">
        <w:rPr>
          <w:rFonts w:asciiTheme="minorHAnsi" w:eastAsiaTheme="minorHAnsi" w:hAnsiTheme="minorHAnsi" w:hint="cs"/>
          <w:szCs w:val="22"/>
          <w:rtl/>
        </w:rPr>
        <w:t xml:space="preserve"> </w:t>
      </w:r>
      <w:r w:rsidRPr="004C1AE8">
        <w:rPr>
          <w:rFonts w:asciiTheme="minorHAnsi" w:eastAsiaTheme="minorHAnsi" w:hAnsiTheme="minorHAnsi" w:hint="cs"/>
          <w:szCs w:val="22"/>
          <w:rtl/>
        </w:rPr>
        <w:t xml:space="preserve">آموزش و پرورش استان فارس </w:t>
      </w:r>
      <w:r w:rsidR="00A74BB0" w:rsidRPr="009F2391">
        <w:rPr>
          <w:rtl/>
        </w:rPr>
        <w:t xml:space="preserve">، </w:t>
      </w:r>
      <w:r w:rsidRPr="004C1AE8">
        <w:rPr>
          <w:rFonts w:asciiTheme="minorHAnsi" w:eastAsiaTheme="minorHAnsi" w:hAnsiTheme="minorHAnsi" w:hint="cs"/>
          <w:szCs w:val="22"/>
          <w:rtl/>
        </w:rPr>
        <w:t>ناحیه 2</w:t>
      </w:r>
      <w:r w:rsidR="00A74BB0" w:rsidRPr="009F2391">
        <w:rPr>
          <w:rtl/>
        </w:rPr>
        <w:t xml:space="preserve">، </w:t>
      </w:r>
      <w:r w:rsidRPr="004C1AE8">
        <w:rPr>
          <w:rFonts w:asciiTheme="minorHAnsi" w:eastAsiaTheme="minorHAnsi" w:hAnsiTheme="minorHAnsi" w:hint="cs"/>
          <w:szCs w:val="22"/>
          <w:rtl/>
        </w:rPr>
        <w:t>شیراز</w:t>
      </w:r>
      <w:r w:rsidR="00A74BB0" w:rsidRPr="009F2391">
        <w:rPr>
          <w:rtl/>
        </w:rPr>
        <w:t xml:space="preserve">، </w:t>
      </w:r>
      <w:r>
        <w:rPr>
          <w:rFonts w:hint="cs"/>
          <w:rtl/>
        </w:rPr>
        <w:t>ایران</w:t>
      </w:r>
      <w:r w:rsidR="00A74BB0">
        <w:rPr>
          <w:rFonts w:hint="cs"/>
          <w:rtl/>
        </w:rPr>
        <w:t xml:space="preserve">. </w:t>
      </w:r>
      <w:r w:rsidRPr="00256291">
        <w:rPr>
          <w:rFonts w:asciiTheme="majorBidi" w:hAnsiTheme="majorBidi" w:cstheme="majorBidi"/>
          <w:szCs w:val="22"/>
        </w:rPr>
        <w:t>mghdaz</w:t>
      </w:r>
      <w:r w:rsidRPr="00256291">
        <w:rPr>
          <w:rFonts w:asciiTheme="majorBidi" w:hAnsiTheme="majorBidi"/>
          <w:szCs w:val="22"/>
        </w:rPr>
        <w:t>2020</w:t>
      </w:r>
      <w:r w:rsidRPr="00256291">
        <w:rPr>
          <w:rFonts w:asciiTheme="majorBidi" w:hAnsiTheme="majorBidi" w:cstheme="majorBidi"/>
          <w:szCs w:val="22"/>
        </w:rPr>
        <w:t>@gmail.com</w:t>
      </w:r>
      <w:bookmarkStart w:id="0" w:name="_GoBack"/>
      <w:bookmarkEnd w:id="0"/>
      <w:r w:rsidR="00A74BB0">
        <w:rPr>
          <w:rFonts w:hint="cs"/>
          <w:rtl/>
        </w:rPr>
        <w:t>(نویسنده مسئول مکاتبات)</w:t>
      </w:r>
    </w:p>
  </w:footnote>
  <w:footnote w:id="2">
    <w:p w:rsidR="00A74BB0" w:rsidRPr="009F2391" w:rsidRDefault="00A74BB0" w:rsidP="002C6AE0">
      <w:pPr>
        <w:pStyle w:val="Authors"/>
        <w:spacing w:line="240" w:lineRule="auto"/>
        <w:jc w:val="both"/>
      </w:pPr>
      <w:r w:rsidRPr="009F2391">
        <w:footnoteRef/>
      </w:r>
      <w:r w:rsidR="00DE532A">
        <w:rPr>
          <w:rFonts w:hint="cs"/>
          <w:rtl/>
        </w:rPr>
        <w:t>،</w:t>
      </w:r>
      <w:r w:rsidR="002C6AE0">
        <w:rPr>
          <w:rFonts w:hint="cs"/>
          <w:rtl/>
        </w:rPr>
        <w:t>کارشناسی ارشد،</w:t>
      </w:r>
      <w:r w:rsidR="002C6AE0" w:rsidRPr="004C1AE8">
        <w:rPr>
          <w:rFonts w:hint="cs"/>
          <w:rtl/>
        </w:rPr>
        <w:t xml:space="preserve">آموزش و پرورش استان </w:t>
      </w:r>
      <w:r w:rsidR="002C6AE0">
        <w:rPr>
          <w:rFonts w:hint="cs"/>
          <w:rtl/>
        </w:rPr>
        <w:t>کرمان</w:t>
      </w:r>
      <w:r w:rsidR="002C6AE0" w:rsidRPr="004C1AE8">
        <w:rPr>
          <w:rFonts w:hint="cs"/>
          <w:rtl/>
        </w:rPr>
        <w:t xml:space="preserve">- ناحیه </w:t>
      </w:r>
      <w:r w:rsidR="002C6AE0">
        <w:rPr>
          <w:rFonts w:hint="cs"/>
          <w:rtl/>
        </w:rPr>
        <w:t xml:space="preserve">1 ، کرمان </w:t>
      </w:r>
      <w:r w:rsidRPr="009F2391">
        <w:rPr>
          <w:rtl/>
        </w:rPr>
        <w:t xml:space="preserve">،  </w:t>
      </w:r>
      <w:r w:rsidR="002C6AE0">
        <w:rPr>
          <w:rFonts w:hint="cs"/>
          <w:rtl/>
        </w:rPr>
        <w:t xml:space="preserve">ایران </w:t>
      </w:r>
      <w:r>
        <w:rPr>
          <w:rFonts w:hint="cs"/>
          <w:rtl/>
        </w:rPr>
        <w:t xml:space="preserve">.  </w:t>
      </w:r>
      <w:r w:rsidR="002C6AE0">
        <w:t>rotaghdiri@gmail.com</w:t>
      </w:r>
    </w:p>
  </w:footnote>
  <w:footnote w:id="3">
    <w:p w:rsidR="00671242" w:rsidRPr="009F2391" w:rsidRDefault="00671242" w:rsidP="00671242">
      <w:pPr>
        <w:pStyle w:val="Authors"/>
        <w:spacing w:line="240" w:lineRule="auto"/>
        <w:jc w:val="both"/>
      </w:pPr>
      <w:r w:rsidRPr="009F2391">
        <w:footnoteRef/>
      </w:r>
      <w:r>
        <w:rPr>
          <w:rFonts w:hint="cs"/>
          <w:rtl/>
        </w:rPr>
        <w:t xml:space="preserve">.کارشناسی ارشد، </w:t>
      </w:r>
      <w:r w:rsidRPr="009F2391">
        <w:rPr>
          <w:rtl/>
        </w:rPr>
        <w:t xml:space="preserve">دانشگاه </w:t>
      </w:r>
      <w:r>
        <w:rPr>
          <w:rFonts w:hint="cs"/>
          <w:rtl/>
        </w:rPr>
        <w:t>شیراز</w:t>
      </w:r>
      <w:r w:rsidRPr="009F2391">
        <w:rPr>
          <w:rtl/>
        </w:rPr>
        <w:t xml:space="preserve">، </w:t>
      </w:r>
      <w:r>
        <w:rPr>
          <w:rFonts w:hint="cs"/>
          <w:rtl/>
        </w:rPr>
        <w:t>کتابخانه مرکزی و مرکز اسناد</w:t>
      </w:r>
      <w:r w:rsidRPr="009F2391">
        <w:rPr>
          <w:rtl/>
        </w:rPr>
        <w:t xml:space="preserve">، </w:t>
      </w:r>
      <w:r>
        <w:rPr>
          <w:rFonts w:hint="cs"/>
          <w:rtl/>
        </w:rPr>
        <w:t>شیراز</w:t>
      </w:r>
      <w:r w:rsidRPr="009F2391">
        <w:rPr>
          <w:rtl/>
        </w:rPr>
        <w:t xml:space="preserve">، </w:t>
      </w:r>
      <w:r>
        <w:rPr>
          <w:rFonts w:hint="cs"/>
          <w:rtl/>
        </w:rPr>
        <w:t xml:space="preserve">ایران.  </w:t>
      </w:r>
      <w:r>
        <w:t>eghazanfari@rose.shirazu.ac.ir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/>
    </w:tblPr>
    <w:tblGrid>
      <w:gridCol w:w="1329"/>
      <w:gridCol w:w="7003"/>
      <w:gridCol w:w="1390"/>
      <w:gridCol w:w="1390"/>
    </w:tblGrid>
    <w:tr w:rsidR="00552D2B" w:rsidRPr="004306B1" w:rsidTr="00552D2B">
      <w:trPr>
        <w:trHeight w:val="1104"/>
      </w:trPr>
      <w:tc>
        <w:tcPr>
          <w:tcW w:w="1329" w:type="dxa"/>
        </w:tcPr>
        <w:p w:rsidR="00552D2B" w:rsidRPr="004306B1" w:rsidRDefault="00552D2B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552D2B" w:rsidRDefault="00552D2B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552D2B" w:rsidRPr="007F49FE" w:rsidRDefault="00552D2B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552D2B" w:rsidRPr="007F49FE" w:rsidRDefault="00552D2B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552D2B" w:rsidRPr="004306B1" w:rsidRDefault="00552D2B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7F49FE" w:rsidP="0096007F">
    <w:pPr>
      <w:pStyle w:val="Header"/>
    </w:pPr>
    <w:r>
      <w:rPr>
        <w:noProof/>
        <w:lang w:bidi="fa-I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63EB" w:rsidRPr="00BD63EB">
      <w:rPr>
        <w:noProof/>
        <w:szCs w:val="20"/>
      </w:rPr>
      <w:pict>
        <v:rect id="Rectangle 4" o:spid="_x0000_s4097" style="position:absolute;left:0;text-align:left;margin-left:-40.15pt;margin-top:-61.05pt;width:527.25pt;height:53.25pt;z-index:-2516572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<v:stroke linestyle="thinTh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1">
    <w:nsid w:val="579960BC"/>
    <w:multiLevelType w:val="hybridMultilevel"/>
    <w:tmpl w:val="60BC9B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5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0AF"/>
    <w:rsid w:val="00060DEC"/>
    <w:rsid w:val="00064866"/>
    <w:rsid w:val="00071829"/>
    <w:rsid w:val="00071CE0"/>
    <w:rsid w:val="000720C9"/>
    <w:rsid w:val="00072B87"/>
    <w:rsid w:val="00073318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6ED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2AE9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C6AE0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37569"/>
    <w:rsid w:val="004404D0"/>
    <w:rsid w:val="00446525"/>
    <w:rsid w:val="00450CFA"/>
    <w:rsid w:val="004519FE"/>
    <w:rsid w:val="004544FE"/>
    <w:rsid w:val="0046098C"/>
    <w:rsid w:val="0046107B"/>
    <w:rsid w:val="00464DCC"/>
    <w:rsid w:val="00464FAE"/>
    <w:rsid w:val="00466516"/>
    <w:rsid w:val="00466D4B"/>
    <w:rsid w:val="00466E3A"/>
    <w:rsid w:val="00467A31"/>
    <w:rsid w:val="00472BC0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421A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42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533F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900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5669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D7C6F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4DED"/>
    <w:rsid w:val="00855188"/>
    <w:rsid w:val="00856703"/>
    <w:rsid w:val="00857881"/>
    <w:rsid w:val="00861F00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39AF"/>
    <w:rsid w:val="009363F8"/>
    <w:rsid w:val="00941B67"/>
    <w:rsid w:val="00942640"/>
    <w:rsid w:val="0094297F"/>
    <w:rsid w:val="009439B7"/>
    <w:rsid w:val="00943AA4"/>
    <w:rsid w:val="00950284"/>
    <w:rsid w:val="00950C72"/>
    <w:rsid w:val="009525E9"/>
    <w:rsid w:val="00952837"/>
    <w:rsid w:val="00954EBD"/>
    <w:rsid w:val="00956BE7"/>
    <w:rsid w:val="0096007F"/>
    <w:rsid w:val="009616D2"/>
    <w:rsid w:val="00961996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87E82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41D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5A2E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D63EB"/>
    <w:rsid w:val="00BF6708"/>
    <w:rsid w:val="00C01AAD"/>
    <w:rsid w:val="00C050AA"/>
    <w:rsid w:val="00C12134"/>
    <w:rsid w:val="00C12728"/>
    <w:rsid w:val="00C2335E"/>
    <w:rsid w:val="00C27BC3"/>
    <w:rsid w:val="00C30986"/>
    <w:rsid w:val="00C312EC"/>
    <w:rsid w:val="00C3138B"/>
    <w:rsid w:val="00C32F90"/>
    <w:rsid w:val="00C3717B"/>
    <w:rsid w:val="00C37376"/>
    <w:rsid w:val="00C37383"/>
    <w:rsid w:val="00C379FD"/>
    <w:rsid w:val="00C4014F"/>
    <w:rsid w:val="00C41871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C09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24B2"/>
    <w:rsid w:val="00E54485"/>
    <w:rsid w:val="00E5531D"/>
    <w:rsid w:val="00E55AEF"/>
    <w:rsid w:val="00E56A14"/>
    <w:rsid w:val="00E57EB8"/>
    <w:rsid w:val="00E6049A"/>
    <w:rsid w:val="00E664CE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5CFC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B7DAE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C1C56-0F95-4349-A8EC-16CE1C6F0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267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lavan</cp:lastModifiedBy>
  <cp:revision>11</cp:revision>
  <cp:lastPrinted>2016-01-11T08:57:00Z</cp:lastPrinted>
  <dcterms:created xsi:type="dcterms:W3CDTF">2016-07-25T15:56:00Z</dcterms:created>
  <dcterms:modified xsi:type="dcterms:W3CDTF">2016-08-10T20:43:00Z</dcterms:modified>
</cp:coreProperties>
</file>